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428" w:rsidRPr="006B2428" w:rsidRDefault="006B2428" w:rsidP="006B2428">
      <w:pPr>
        <w:shd w:val="clear" w:color="auto" w:fill="FFFFFF"/>
        <w:tabs>
          <w:tab w:val="left" w:pos="851"/>
        </w:tabs>
        <w:spacing w:after="0" w:line="276" w:lineRule="auto"/>
        <w:ind w:right="-1" w:firstLine="709"/>
        <w:jc w:val="both"/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</w:pPr>
      <w:bookmarkStart w:id="0" w:name="_GoBack"/>
      <w:bookmarkEnd w:id="0"/>
      <w:r w:rsidRPr="006B2428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>Основные документы, используемые в ОС:</w:t>
      </w:r>
    </w:p>
    <w:p w:rsidR="006B2428" w:rsidRPr="006B2428" w:rsidRDefault="006B2428" w:rsidP="006B2428">
      <w:pPr>
        <w:shd w:val="clear" w:color="auto" w:fill="FFFFFF"/>
        <w:spacing w:after="0" w:line="276" w:lineRule="auto"/>
        <w:ind w:firstLine="709"/>
        <w:jc w:val="both"/>
        <w:rPr>
          <w:rFonts w:ascii="Calibri" w:eastAsia="Calibri" w:hAnsi="Calibri" w:cs="Times New Roman"/>
        </w:rPr>
      </w:pPr>
      <w:r w:rsidRPr="006B2428">
        <w:rPr>
          <w:rFonts w:ascii="Times New Roman" w:eastAsia="Calibri" w:hAnsi="Times New Roman" w:cs="Times New Roman"/>
          <w:spacing w:val="-1"/>
          <w:sz w:val="20"/>
          <w:szCs w:val="20"/>
          <w:lang w:eastAsia="ru-RU"/>
        </w:rPr>
        <w:t>- Федеральный Закон от 15 декабря 2002 № 184-ФЗ «О техническом регулировании»;</w:t>
      </w:r>
    </w:p>
    <w:p w:rsidR="006B2428" w:rsidRPr="006B2428" w:rsidRDefault="006B2428" w:rsidP="006B2428">
      <w:pPr>
        <w:shd w:val="clear" w:color="auto" w:fill="FFFFFF"/>
        <w:spacing w:after="0" w:line="276" w:lineRule="auto"/>
        <w:ind w:firstLine="709"/>
        <w:jc w:val="both"/>
        <w:rPr>
          <w:rFonts w:ascii="Calibri" w:eastAsia="Calibri" w:hAnsi="Calibri" w:cs="Times New Roman"/>
        </w:rPr>
      </w:pPr>
      <w:r w:rsidRPr="006B2428">
        <w:rPr>
          <w:rFonts w:ascii="Times New Roman" w:eastAsia="Calibri" w:hAnsi="Times New Roman" w:cs="Times New Roman"/>
          <w:spacing w:val="-1"/>
          <w:sz w:val="20"/>
          <w:szCs w:val="20"/>
          <w:lang w:eastAsia="ru-RU"/>
        </w:rPr>
        <w:t xml:space="preserve">- </w:t>
      </w:r>
      <w:r w:rsidRPr="006B2428">
        <w:rPr>
          <w:rFonts w:ascii="Times New Roman" w:eastAsia="Calibri" w:hAnsi="Times New Roman" w:cs="Times New Roman"/>
          <w:sz w:val="20"/>
          <w:szCs w:val="20"/>
          <w:lang w:eastAsia="ru-RU"/>
        </w:rPr>
        <w:t>Федеральный закон от 28 декабря 2013 г. № 412-ФЗ «Об аккредитации в национальной системе аккредитации»</w:t>
      </w:r>
      <w:r w:rsidRPr="006B2428">
        <w:rPr>
          <w:rFonts w:ascii="Times New Roman" w:eastAsia="Calibri" w:hAnsi="Times New Roman" w:cs="Times New Roman"/>
          <w:spacing w:val="-1"/>
          <w:sz w:val="20"/>
          <w:szCs w:val="20"/>
          <w:lang w:eastAsia="ru-RU"/>
        </w:rPr>
        <w:t>;</w:t>
      </w:r>
    </w:p>
    <w:p w:rsidR="006B2428" w:rsidRPr="006B2428" w:rsidRDefault="006B2428" w:rsidP="006B2428">
      <w:pPr>
        <w:shd w:val="clear" w:color="auto" w:fill="FFFFFF"/>
        <w:spacing w:after="0" w:line="276" w:lineRule="auto"/>
        <w:ind w:firstLine="709"/>
        <w:jc w:val="both"/>
        <w:rPr>
          <w:rFonts w:ascii="Calibri" w:eastAsia="Calibri" w:hAnsi="Calibri" w:cs="Times New Roman"/>
        </w:rPr>
      </w:pPr>
      <w:r w:rsidRPr="006B2428">
        <w:rPr>
          <w:rFonts w:ascii="Times New Roman" w:eastAsia="Calibri" w:hAnsi="Times New Roman" w:cs="Times New Roman"/>
          <w:spacing w:val="-1"/>
          <w:sz w:val="20"/>
          <w:szCs w:val="20"/>
          <w:lang w:eastAsia="ru-RU"/>
        </w:rPr>
        <w:t>- Приказ Министерства экономического развития Российской Федерации от 26.10.2020 № 707 «Об утверждения критериев аккредитации и перечня документов, подтверждающих соответствие заявителя, аккредитованного лица критериям аккредитации»;</w:t>
      </w:r>
    </w:p>
    <w:p w:rsidR="006B2428" w:rsidRPr="006B2428" w:rsidRDefault="006B2428" w:rsidP="006B2428">
      <w:pPr>
        <w:shd w:val="clear" w:color="auto" w:fill="FFFFFF"/>
        <w:spacing w:after="0" w:line="276" w:lineRule="auto"/>
        <w:ind w:firstLine="709"/>
        <w:jc w:val="both"/>
        <w:rPr>
          <w:rFonts w:ascii="Calibri" w:eastAsia="Calibri" w:hAnsi="Calibri" w:cs="Times New Roman"/>
        </w:rPr>
      </w:pPr>
      <w:r w:rsidRPr="006B2428">
        <w:rPr>
          <w:rFonts w:ascii="Times New Roman" w:eastAsia="Calibri" w:hAnsi="Times New Roman" w:cs="Times New Roman"/>
          <w:spacing w:val="-1"/>
          <w:sz w:val="20"/>
          <w:szCs w:val="20"/>
          <w:lang w:eastAsia="ru-RU"/>
        </w:rPr>
        <w:t>- Приказ Минэкономразвития России от 24.10.2020 № 704 «Об утверждении Положения о составе сведений о результатах деятельности аккредитованных лиц, об изменениях состава их работников и о компетентности этих работников, об изменениях технической оснащенности, представляемых аккредитованными лицами в Федеральную службу по аккредитации, порядке и сроках представления аккредитованными лицами таких сведений в Федеральную службу по аккредитации»;</w:t>
      </w:r>
    </w:p>
    <w:p w:rsidR="006B2428" w:rsidRPr="006B2428" w:rsidRDefault="006B2428" w:rsidP="006B2428">
      <w:pPr>
        <w:shd w:val="clear" w:color="auto" w:fill="FFFFFF"/>
        <w:spacing w:after="0" w:line="276" w:lineRule="auto"/>
        <w:ind w:firstLine="709"/>
        <w:jc w:val="both"/>
        <w:rPr>
          <w:rFonts w:ascii="Calibri" w:eastAsia="Calibri" w:hAnsi="Calibri" w:cs="Times New Roman"/>
        </w:rPr>
      </w:pPr>
      <w:r w:rsidRPr="006B2428">
        <w:rPr>
          <w:rFonts w:ascii="Times New Roman" w:eastAsia="Calibri" w:hAnsi="Times New Roman" w:cs="Times New Roman"/>
          <w:spacing w:val="-1"/>
          <w:sz w:val="20"/>
          <w:szCs w:val="20"/>
          <w:lang w:eastAsia="ru-RU"/>
        </w:rPr>
        <w:t>- Постановление Правительства РФ от 18.11.2020 № 1856 «О порядке формирования и ведения реестра выданных сертификатов соответствия и зарегистрированных деклараций о соответствии»;</w:t>
      </w:r>
    </w:p>
    <w:p w:rsidR="006B2428" w:rsidRPr="006B2428" w:rsidRDefault="006B2428" w:rsidP="006B2428">
      <w:pPr>
        <w:shd w:val="clear" w:color="auto" w:fill="FFFFFF"/>
        <w:spacing w:after="0" w:line="276" w:lineRule="auto"/>
        <w:ind w:firstLine="709"/>
        <w:jc w:val="both"/>
        <w:rPr>
          <w:rFonts w:ascii="Calibri" w:eastAsia="Calibri" w:hAnsi="Calibri" w:cs="Times New Roman"/>
        </w:rPr>
      </w:pPr>
      <w:r w:rsidRPr="006B2428">
        <w:rPr>
          <w:rFonts w:ascii="Times New Roman" w:eastAsia="Calibri" w:hAnsi="Times New Roman" w:cs="Times New Roman"/>
          <w:spacing w:val="-1"/>
          <w:sz w:val="20"/>
          <w:szCs w:val="20"/>
          <w:lang w:eastAsia="ru-RU"/>
        </w:rPr>
        <w:t>- ГОСТ Р ИСО/МЭК 17065-2012 «Оценка соответствия. Требования к органам по сертификации продукции, процессов и услуг»;</w:t>
      </w:r>
    </w:p>
    <w:p w:rsidR="006B2428" w:rsidRPr="006B2428" w:rsidRDefault="006B2428" w:rsidP="006B2428">
      <w:pPr>
        <w:shd w:val="clear" w:color="auto" w:fill="FFFFFF"/>
        <w:spacing w:after="0" w:line="276" w:lineRule="auto"/>
        <w:ind w:firstLine="709"/>
        <w:jc w:val="both"/>
        <w:rPr>
          <w:rFonts w:ascii="Calibri" w:eastAsia="Calibri" w:hAnsi="Calibri" w:cs="Times New Roman"/>
        </w:rPr>
      </w:pPr>
      <w:r w:rsidRPr="006B2428">
        <w:rPr>
          <w:rFonts w:ascii="Times New Roman" w:eastAsia="Calibri" w:hAnsi="Times New Roman" w:cs="Times New Roman"/>
          <w:spacing w:val="-1"/>
          <w:sz w:val="20"/>
          <w:szCs w:val="20"/>
          <w:lang w:eastAsia="ru-RU"/>
        </w:rPr>
        <w:t>- Решение Комиссии Таможенного союза от 07.04.2011 № 621 «О Положении о порядке применения типовых схем оценки (подтверждения) соответствия требованиям технических регламентов Таможенного союза»;</w:t>
      </w:r>
    </w:p>
    <w:p w:rsidR="006B2428" w:rsidRPr="006B2428" w:rsidRDefault="006B2428" w:rsidP="006B242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pacing w:val="-1"/>
          <w:sz w:val="20"/>
          <w:szCs w:val="20"/>
          <w:lang w:eastAsia="ru-RU"/>
        </w:rPr>
      </w:pPr>
      <w:r w:rsidRPr="006B2428">
        <w:rPr>
          <w:rFonts w:ascii="Times New Roman" w:eastAsia="Calibri" w:hAnsi="Times New Roman" w:cs="Times New Roman"/>
          <w:spacing w:val="-1"/>
          <w:sz w:val="20"/>
          <w:szCs w:val="20"/>
          <w:lang w:eastAsia="ru-RU"/>
        </w:rPr>
        <w:t>- Решение Совета ЕЭК от 18.04.2018 N 44 «О типовых схемах оценки соответствия»;</w:t>
      </w:r>
    </w:p>
    <w:p w:rsidR="006B2428" w:rsidRPr="006B2428" w:rsidRDefault="006B2428" w:rsidP="006B2428">
      <w:pPr>
        <w:shd w:val="clear" w:color="auto" w:fill="FFFFFF"/>
        <w:spacing w:after="0" w:line="276" w:lineRule="auto"/>
        <w:ind w:firstLine="709"/>
        <w:jc w:val="both"/>
        <w:rPr>
          <w:rFonts w:ascii="Calibri" w:eastAsia="Calibri" w:hAnsi="Calibri" w:cs="Times New Roman"/>
        </w:rPr>
      </w:pPr>
      <w:r w:rsidRPr="006B2428">
        <w:rPr>
          <w:rFonts w:ascii="Times New Roman" w:eastAsia="Calibri" w:hAnsi="Times New Roman" w:cs="Times New Roman"/>
          <w:spacing w:val="-1"/>
          <w:sz w:val="20"/>
          <w:szCs w:val="20"/>
          <w:lang w:eastAsia="ru-RU"/>
        </w:rPr>
        <w:t>- Решение Коллегии ЕЭК от 25.12.2012 № 293 «О единых формах сертификата соответствия и декларации о соответствии требованиям технических регламентов Евразийского экономического союза и правилах их оформления»;</w:t>
      </w:r>
    </w:p>
    <w:p w:rsidR="006B2428" w:rsidRPr="006B2428" w:rsidRDefault="006B2428" w:rsidP="006B2428">
      <w:pPr>
        <w:spacing w:after="0" w:line="276" w:lineRule="auto"/>
        <w:ind w:firstLine="709"/>
        <w:jc w:val="both"/>
        <w:rPr>
          <w:rFonts w:ascii="Calibri" w:eastAsia="Calibri" w:hAnsi="Calibri" w:cs="Times New Roman"/>
        </w:rPr>
      </w:pPr>
      <w:r w:rsidRPr="006B2428">
        <w:rPr>
          <w:rFonts w:ascii="Times New Roman" w:eastAsia="Calibri" w:hAnsi="Times New Roman" w:cs="Times New Roman"/>
          <w:snapToGrid w:val="0"/>
          <w:sz w:val="20"/>
          <w:szCs w:val="20"/>
          <w:lang w:eastAsia="ru-RU"/>
        </w:rPr>
        <w:t xml:space="preserve">- </w:t>
      </w:r>
      <w:r w:rsidRPr="006B2428">
        <w:rPr>
          <w:rFonts w:ascii="Times New Roman" w:eastAsia="Calibri" w:hAnsi="Times New Roman" w:cs="Times New Roman"/>
          <w:spacing w:val="-1"/>
          <w:sz w:val="20"/>
          <w:szCs w:val="20"/>
          <w:lang w:eastAsia="ru-RU"/>
        </w:rPr>
        <w:t>Решение Комиссии Таможенного союза от 15.07.2011 № 711 «О едином знаке обращения продукции на рынке государств – членов Таможенного союза»</w:t>
      </w:r>
      <w:r w:rsidRPr="006B2428">
        <w:rPr>
          <w:rFonts w:ascii="Times New Roman" w:eastAsia="Calibri" w:hAnsi="Times New Roman" w:cs="Times New Roman"/>
          <w:snapToGrid w:val="0"/>
          <w:sz w:val="20"/>
          <w:szCs w:val="20"/>
          <w:lang w:eastAsia="ru-RU"/>
        </w:rPr>
        <w:t>;</w:t>
      </w:r>
    </w:p>
    <w:p w:rsidR="006B2428" w:rsidRPr="006B2428" w:rsidRDefault="006B2428" w:rsidP="006B2428">
      <w:pPr>
        <w:shd w:val="clear" w:color="auto" w:fill="FFFFFF"/>
        <w:spacing w:after="0" w:line="276" w:lineRule="auto"/>
        <w:ind w:firstLine="709"/>
        <w:jc w:val="both"/>
        <w:rPr>
          <w:rFonts w:ascii="Calibri" w:eastAsia="Calibri" w:hAnsi="Calibri" w:cs="Times New Roman"/>
        </w:rPr>
      </w:pPr>
      <w:r w:rsidRPr="006B2428">
        <w:rPr>
          <w:rFonts w:ascii="Times New Roman" w:eastAsia="Calibri" w:hAnsi="Times New Roman" w:cs="Times New Roman"/>
          <w:spacing w:val="-1"/>
          <w:sz w:val="20"/>
          <w:szCs w:val="20"/>
          <w:lang w:eastAsia="ru-RU"/>
        </w:rPr>
        <w:t xml:space="preserve">- </w:t>
      </w:r>
      <w:r w:rsidRPr="006B2428">
        <w:rPr>
          <w:rFonts w:ascii="Times New Roman" w:eastAsia="Calibri" w:hAnsi="Times New Roman" w:cs="Times New Roman"/>
          <w:snapToGrid w:val="0"/>
          <w:sz w:val="20"/>
          <w:szCs w:val="20"/>
          <w:lang w:eastAsia="ru-RU"/>
        </w:rPr>
        <w:t xml:space="preserve">ГОСТ Р </w:t>
      </w:r>
      <w:r w:rsidRPr="006B2428">
        <w:rPr>
          <w:rFonts w:ascii="Times New Roman" w:eastAsia="Calibri" w:hAnsi="Times New Roman" w:cs="Times New Roman"/>
          <w:spacing w:val="-1"/>
          <w:sz w:val="20"/>
          <w:szCs w:val="20"/>
          <w:lang w:eastAsia="ru-RU"/>
        </w:rPr>
        <w:t>ИСО/МЭК 17030-2007 «Общие требования к знакам соответствия при оценке, проводимой третьей стороной»;</w:t>
      </w:r>
    </w:p>
    <w:p w:rsidR="006B2428" w:rsidRPr="006B2428" w:rsidRDefault="006B2428" w:rsidP="006B2428">
      <w:pPr>
        <w:shd w:val="clear" w:color="auto" w:fill="FFFFFF"/>
        <w:tabs>
          <w:tab w:val="left" w:pos="851"/>
        </w:tabs>
        <w:spacing w:after="0" w:line="276" w:lineRule="auto"/>
        <w:ind w:right="-1" w:firstLine="709"/>
        <w:jc w:val="both"/>
        <w:rPr>
          <w:rFonts w:ascii="Times New Roman" w:eastAsia="Times New Roman" w:hAnsi="Times New Roman" w:cs="Times New Roman"/>
          <w:spacing w:val="-1"/>
          <w:sz w:val="20"/>
          <w:szCs w:val="24"/>
          <w:lang w:eastAsia="ru-RU"/>
        </w:rPr>
      </w:pPr>
      <w:r w:rsidRPr="006B2428">
        <w:rPr>
          <w:rFonts w:ascii="Times New Roman" w:eastAsia="Times New Roman" w:hAnsi="Times New Roman" w:cs="Times New Roman"/>
          <w:spacing w:val="-1"/>
          <w:sz w:val="20"/>
          <w:szCs w:val="24"/>
          <w:lang w:eastAsia="ru-RU"/>
        </w:rPr>
        <w:t>- ГОСТ Р 56541-2015 «Оценка соответствия. Общие правила идентификации продукции для целей оценки (подтверждения) соответствия требованиям технических регламентов Таможенного союза»;</w:t>
      </w:r>
    </w:p>
    <w:p w:rsidR="006B2428" w:rsidRPr="006B2428" w:rsidRDefault="006B2428" w:rsidP="006B242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pacing w:val="-1"/>
          <w:sz w:val="20"/>
          <w:szCs w:val="20"/>
          <w:lang w:eastAsia="ru-RU"/>
        </w:rPr>
      </w:pPr>
      <w:r w:rsidRPr="006B2428">
        <w:rPr>
          <w:rFonts w:ascii="Times New Roman" w:eastAsia="Calibri" w:hAnsi="Times New Roman" w:cs="Times New Roman"/>
          <w:spacing w:val="-1"/>
          <w:sz w:val="20"/>
          <w:szCs w:val="20"/>
          <w:lang w:eastAsia="ru-RU"/>
        </w:rPr>
        <w:t>- ГОСТ Р 58972-2020 «Оценка соответствия. Общие правила отбора образцов для испытаний продукции при подтверждении соответствия»;</w:t>
      </w:r>
    </w:p>
    <w:p w:rsidR="006B2428" w:rsidRPr="006B2428" w:rsidRDefault="006B2428" w:rsidP="006B242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pacing w:val="-1"/>
          <w:sz w:val="20"/>
          <w:szCs w:val="20"/>
          <w:lang w:eastAsia="ru-RU"/>
        </w:rPr>
      </w:pPr>
      <w:r w:rsidRPr="006B2428">
        <w:rPr>
          <w:rFonts w:ascii="Times New Roman" w:eastAsia="Calibri" w:hAnsi="Times New Roman" w:cs="Times New Roman"/>
          <w:spacing w:val="-1"/>
          <w:sz w:val="20"/>
          <w:szCs w:val="20"/>
          <w:lang w:eastAsia="ru-RU"/>
        </w:rPr>
        <w:t>- ГОСТ Р 54293-2020 «Анализ состояния производства при подтверждении соответствия»;</w:t>
      </w:r>
    </w:p>
    <w:p w:rsidR="006B2428" w:rsidRPr="006B2428" w:rsidRDefault="006B2428" w:rsidP="006B242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pacing w:val="-1"/>
          <w:sz w:val="20"/>
          <w:szCs w:val="20"/>
          <w:lang w:eastAsia="ru-RU"/>
        </w:rPr>
      </w:pPr>
      <w:r w:rsidRPr="006B2428">
        <w:rPr>
          <w:rFonts w:ascii="Times New Roman" w:eastAsia="Calibri" w:hAnsi="Times New Roman" w:cs="Times New Roman"/>
          <w:spacing w:val="-1"/>
          <w:sz w:val="20"/>
          <w:szCs w:val="20"/>
          <w:lang w:eastAsia="ru-RU"/>
        </w:rPr>
        <w:t>- ГОСТ Р 58984-2020 «Оценка соответствия. Порядок проведения инспекционного контроля в процедурах сертификации»;</w:t>
      </w:r>
    </w:p>
    <w:p w:rsidR="006B2428" w:rsidRPr="006B2428" w:rsidRDefault="006B2428" w:rsidP="006B2428">
      <w:pPr>
        <w:shd w:val="clear" w:color="auto" w:fill="FFFFFF"/>
        <w:spacing w:after="0" w:line="276" w:lineRule="auto"/>
        <w:ind w:firstLine="709"/>
        <w:jc w:val="both"/>
        <w:rPr>
          <w:rFonts w:ascii="Calibri" w:eastAsia="Calibri" w:hAnsi="Calibri" w:cs="Times New Roman"/>
        </w:rPr>
      </w:pPr>
      <w:r w:rsidRPr="006B2428">
        <w:rPr>
          <w:rFonts w:ascii="Times New Roman" w:eastAsia="Calibri" w:hAnsi="Times New Roman" w:cs="Times New Roman"/>
          <w:spacing w:val="-1"/>
          <w:sz w:val="20"/>
          <w:szCs w:val="20"/>
          <w:lang w:eastAsia="ru-RU"/>
        </w:rPr>
        <w:t>- ГОСТ Р 58973-2020 «Оценка соответствия. Правила к оформлению протоколов испытаний»;</w:t>
      </w:r>
    </w:p>
    <w:p w:rsidR="006B2428" w:rsidRPr="006B2428" w:rsidRDefault="006B2428" w:rsidP="006B2428">
      <w:pPr>
        <w:shd w:val="clear" w:color="auto" w:fill="FFFFFF"/>
        <w:spacing w:after="0" w:line="276" w:lineRule="auto"/>
        <w:ind w:firstLine="709"/>
        <w:jc w:val="both"/>
        <w:rPr>
          <w:rFonts w:ascii="Calibri" w:eastAsia="Calibri" w:hAnsi="Calibri" w:cs="Times New Roman"/>
        </w:rPr>
      </w:pPr>
      <w:r w:rsidRPr="006B2428">
        <w:rPr>
          <w:rFonts w:ascii="Times New Roman" w:eastAsia="Calibri" w:hAnsi="Times New Roman" w:cs="Times New Roman"/>
          <w:spacing w:val="-1"/>
          <w:sz w:val="20"/>
          <w:szCs w:val="20"/>
          <w:lang w:eastAsia="ru-RU"/>
        </w:rPr>
        <w:t>- ГОСТ Р 53603-2020 «Схемы сертификации продукции в Российской Федерации»;</w:t>
      </w:r>
    </w:p>
    <w:p w:rsidR="006B2428" w:rsidRPr="006B2428" w:rsidRDefault="006B2428" w:rsidP="006B242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pacing w:val="-1"/>
          <w:sz w:val="20"/>
          <w:szCs w:val="20"/>
          <w:lang w:eastAsia="ru-RU"/>
        </w:rPr>
      </w:pPr>
      <w:r w:rsidRPr="006B2428">
        <w:rPr>
          <w:rFonts w:ascii="Times New Roman" w:eastAsia="Calibri" w:hAnsi="Times New Roman" w:cs="Times New Roman"/>
          <w:spacing w:val="-1"/>
          <w:sz w:val="20"/>
          <w:szCs w:val="20"/>
          <w:lang w:eastAsia="ru-RU"/>
        </w:rPr>
        <w:t>- ГОСТ 33557-2015 «Автомобильные транспортные средства. Документальное оформление результатов испытаний на соответствие требованиям технических регламентов»;</w:t>
      </w:r>
    </w:p>
    <w:p w:rsidR="006B2428" w:rsidRPr="006B2428" w:rsidRDefault="006B2428" w:rsidP="006B2428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pacing w:val="-1"/>
          <w:sz w:val="20"/>
          <w:szCs w:val="20"/>
          <w:lang w:eastAsia="ru-RU"/>
        </w:rPr>
      </w:pPr>
      <w:r w:rsidRPr="006B2428">
        <w:rPr>
          <w:rFonts w:ascii="Times New Roman" w:eastAsia="Calibri" w:hAnsi="Times New Roman" w:cs="Times New Roman"/>
          <w:spacing w:val="-1"/>
          <w:sz w:val="20"/>
          <w:szCs w:val="20"/>
          <w:lang w:eastAsia="ru-RU"/>
        </w:rPr>
        <w:t>- ГОСТ ISO/IEC 17025-2019 «Общие требования к компетентности испытательных и калибровочных лабораторий»;</w:t>
      </w:r>
    </w:p>
    <w:p w:rsidR="006B2428" w:rsidRPr="006B2428" w:rsidRDefault="006B2428" w:rsidP="006B2428">
      <w:pPr>
        <w:tabs>
          <w:tab w:val="left" w:pos="851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6B2428">
        <w:rPr>
          <w:rFonts w:ascii="Times New Roman" w:eastAsia="Times New Roman" w:hAnsi="Times New Roman" w:cs="Times New Roman"/>
          <w:sz w:val="20"/>
          <w:lang w:eastAsia="ru-RU"/>
        </w:rPr>
        <w:t>- СМ № 03.3-1.0001 «Руководство по проведению оценки соответствия органов по сертификации продукции критериям аккредитации»;</w:t>
      </w:r>
    </w:p>
    <w:p w:rsidR="006B2428" w:rsidRPr="006B2428" w:rsidRDefault="006B2428" w:rsidP="006B2428">
      <w:pPr>
        <w:tabs>
          <w:tab w:val="left" w:pos="851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6B2428">
        <w:rPr>
          <w:rFonts w:ascii="Times New Roman" w:eastAsia="Times New Roman" w:hAnsi="Times New Roman" w:cs="Times New Roman"/>
          <w:sz w:val="20"/>
          <w:lang w:eastAsia="ru-RU"/>
        </w:rPr>
        <w:t>- СМ № 04.1-9.0022 «Руководство по договоренности о взаимном признании ILAC: дополнительные требования в отношении использования аккредитованными органами по оценке соответствия знаков аккредитации и ссылок на статус аккредитации» (ILAC P8:11/2023, IDT) с учетом положений ILAC P8:11/2023;</w:t>
      </w:r>
    </w:p>
    <w:p w:rsidR="006B2428" w:rsidRPr="006B2428" w:rsidRDefault="006B2428" w:rsidP="006B2428">
      <w:pPr>
        <w:tabs>
          <w:tab w:val="left" w:pos="851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6B2428">
        <w:rPr>
          <w:rFonts w:ascii="Times New Roman" w:eastAsia="Times New Roman" w:hAnsi="Times New Roman" w:cs="Times New Roman"/>
          <w:sz w:val="20"/>
          <w:lang w:eastAsia="ru-RU"/>
        </w:rPr>
        <w:t>- СМ № 04.1-1.0020 «Руководство по применению информационно-коммуникационных технологий в целях аудита/оценки» (IAF MD 4:2023, IDT) с учетом положений IAF MD 4:2023;</w:t>
      </w:r>
    </w:p>
    <w:p w:rsidR="006B2428" w:rsidRPr="006B2428" w:rsidRDefault="006B2428" w:rsidP="006B2428">
      <w:pPr>
        <w:tabs>
          <w:tab w:val="left" w:pos="851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6B2428">
        <w:rPr>
          <w:rFonts w:ascii="Times New Roman" w:eastAsia="Times New Roman" w:hAnsi="Times New Roman" w:cs="Times New Roman"/>
          <w:sz w:val="20"/>
          <w:lang w:eastAsia="ru-RU"/>
        </w:rPr>
        <w:t>- СМ № 04.1-1.0022 «Руководство по оценке аккредитации органов по оценке соответствия, осуществляющих деятельность в нескольких странах» (IAF MD 12:2023, IDT) с учетом положений IAF MD 12:2023;</w:t>
      </w:r>
    </w:p>
    <w:p w:rsidR="006B2428" w:rsidRPr="006B2428" w:rsidRDefault="006B2428" w:rsidP="006B2428">
      <w:pPr>
        <w:tabs>
          <w:tab w:val="left" w:pos="851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6B2428">
        <w:rPr>
          <w:rFonts w:ascii="Times New Roman" w:eastAsia="Times New Roman" w:hAnsi="Times New Roman" w:cs="Times New Roman"/>
          <w:sz w:val="20"/>
          <w:lang w:eastAsia="ru-RU"/>
        </w:rPr>
        <w:t>- ГОСТ Р 58975-2020 «Оценка соответствия. Рекомендации по выбору методик исследований (испытаний) и измерений при проведении оценки соответствия»;</w:t>
      </w:r>
    </w:p>
    <w:p w:rsidR="006B2428" w:rsidRPr="006B2428" w:rsidRDefault="006B2428" w:rsidP="006B2428">
      <w:pPr>
        <w:tabs>
          <w:tab w:val="left" w:pos="851"/>
        </w:tabs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</w:pPr>
      <w:r w:rsidRPr="006B2428"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 xml:space="preserve">- Нормативные документы, входящие в область аккредитации ОС (включая Технические регламенты, перечни стандартов в результате применения которых на добровольной основе обеспечивается соблюдение </w:t>
      </w:r>
      <w:r w:rsidRPr="006B2428"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lastRenderedPageBreak/>
        <w:t xml:space="preserve">требований технических регламентов, перечни стандартов, содержащих правила и методы исследований (испытаний) и измерений, в том числе правила отбора образцов, необходимые для применения и исполнения требований технических регламентов); </w:t>
      </w:r>
    </w:p>
    <w:p w:rsidR="006B2428" w:rsidRPr="006B2428" w:rsidRDefault="006B2428" w:rsidP="006B2428">
      <w:pPr>
        <w:tabs>
          <w:tab w:val="left" w:pos="851"/>
        </w:tabs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</w:pPr>
      <w:r w:rsidRPr="006B2428"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>- иные документы, регламентирующие деятельность ОС.</w:t>
      </w:r>
    </w:p>
    <w:p w:rsidR="00066E4C" w:rsidRDefault="00EF26E0"/>
    <w:sectPr w:rsidR="00066E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7AC"/>
    <w:rsid w:val="00334486"/>
    <w:rsid w:val="006B2428"/>
    <w:rsid w:val="008B5B36"/>
    <w:rsid w:val="00B66FC3"/>
    <w:rsid w:val="00EF26E0"/>
    <w:rsid w:val="00F9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D4E972-CE59-4288-8DE2-67BEC9A17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917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638</Words>
  <Characters>3638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2026-08-14T10:54:00Z</dcterms:created>
  <dcterms:modified xsi:type="dcterms:W3CDTF">2026-09-23T12:23:00Z</dcterms:modified>
</cp:coreProperties>
</file>